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DCC" w:rsidRPr="00EA6DCC" w:rsidRDefault="00EA6DCC" w:rsidP="00EA6DCC">
      <w:pPr>
        <w:jc w:val="center"/>
        <w:rPr>
          <w:rFonts w:cs="Arial"/>
          <w:b/>
          <w:sz w:val="22"/>
          <w:szCs w:val="22"/>
        </w:rPr>
      </w:pPr>
      <w:bookmarkStart w:id="0" w:name="_GoBack"/>
      <w:bookmarkEnd w:id="0"/>
      <w:r w:rsidRPr="00EA6DCC">
        <w:rPr>
          <w:rFonts w:cs="Arial"/>
          <w:b/>
          <w:sz w:val="22"/>
          <w:szCs w:val="22"/>
          <w:highlight w:val="yellow"/>
        </w:rPr>
        <w:t>Use your organization’s letterhead</w:t>
      </w:r>
    </w:p>
    <w:p w:rsidR="00EA6DCC" w:rsidRPr="00EA6DCC" w:rsidRDefault="00EA6DCC" w:rsidP="00EA6DCC">
      <w:pPr>
        <w:jc w:val="center"/>
        <w:rPr>
          <w:rFonts w:cs="Arial"/>
          <w:sz w:val="22"/>
          <w:szCs w:val="22"/>
        </w:rPr>
      </w:pPr>
    </w:p>
    <w:p w:rsidR="00EA6DCC" w:rsidRPr="00CD7157" w:rsidRDefault="00EA6DCC" w:rsidP="00EA6DCC">
      <w:pPr>
        <w:jc w:val="center"/>
        <w:rPr>
          <w:rFonts w:cs="Arial"/>
          <w:color w:val="0000FF"/>
          <w:sz w:val="22"/>
          <w:szCs w:val="22"/>
        </w:rPr>
      </w:pPr>
      <w:r w:rsidRPr="00CD7157">
        <w:rPr>
          <w:rFonts w:cs="Arial"/>
          <w:color w:val="0000FF"/>
          <w:sz w:val="22"/>
          <w:szCs w:val="22"/>
        </w:rPr>
        <w:t>Sample Support Letter – SB 1135 (Monning)</w:t>
      </w:r>
    </w:p>
    <w:p w:rsidR="00EA6DCC" w:rsidRPr="00CD7157" w:rsidRDefault="00EA6DCC" w:rsidP="00EA6DCC">
      <w:pPr>
        <w:jc w:val="center"/>
        <w:rPr>
          <w:color w:val="0000FF"/>
          <w:sz w:val="22"/>
          <w:szCs w:val="22"/>
        </w:rPr>
      </w:pPr>
      <w:r w:rsidRPr="00CD7157">
        <w:rPr>
          <w:color w:val="0000FF"/>
          <w:sz w:val="22"/>
          <w:szCs w:val="22"/>
        </w:rPr>
        <w:t>Send by email:</w:t>
      </w:r>
      <w:r w:rsidR="006A28A5" w:rsidRPr="00CD7157">
        <w:rPr>
          <w:color w:val="0000FF"/>
          <w:sz w:val="22"/>
          <w:szCs w:val="22"/>
        </w:rPr>
        <w:t xml:space="preserve"> </w:t>
      </w:r>
      <w:r w:rsidR="00CD7157" w:rsidRPr="00CD7157">
        <w:rPr>
          <w:rStyle w:val="Hyperlink"/>
          <w:rFonts w:cs="Arial"/>
          <w:sz w:val="22"/>
          <w:szCs w:val="22"/>
        </w:rPr>
        <w:t>leg.unit@gov.ca.gov</w:t>
      </w:r>
    </w:p>
    <w:p w:rsidR="00EA6DCC" w:rsidRPr="00CD7157" w:rsidRDefault="00EA6DCC" w:rsidP="00EA6DCC">
      <w:pPr>
        <w:jc w:val="center"/>
        <w:rPr>
          <w:rFonts w:cs="Arial"/>
          <w:color w:val="0000FF"/>
          <w:sz w:val="22"/>
          <w:szCs w:val="22"/>
        </w:rPr>
      </w:pPr>
      <w:r w:rsidRPr="00CD7157">
        <w:rPr>
          <w:rFonts w:cs="Arial"/>
          <w:color w:val="0000FF"/>
          <w:sz w:val="22"/>
          <w:szCs w:val="22"/>
        </w:rPr>
        <w:t xml:space="preserve">Send a copy to: Ryan Guillen, </w:t>
      </w:r>
      <w:hyperlink r:id="rId5" w:history="1">
        <w:r w:rsidRPr="00CD7157">
          <w:rPr>
            <w:rStyle w:val="Hyperlink"/>
            <w:rFonts w:cs="Arial"/>
            <w:sz w:val="22"/>
            <w:szCs w:val="22"/>
          </w:rPr>
          <w:t>ryan.guillen@sen.ca.gov</w:t>
        </w:r>
      </w:hyperlink>
      <w:r w:rsidRPr="00CD7157">
        <w:rPr>
          <w:rFonts w:cs="Arial"/>
          <w:color w:val="0000FF"/>
          <w:sz w:val="22"/>
          <w:szCs w:val="22"/>
        </w:rPr>
        <w:t xml:space="preserve"> and Tam Ma, </w:t>
      </w:r>
      <w:hyperlink r:id="rId6" w:history="1">
        <w:r w:rsidRPr="00CD7157">
          <w:rPr>
            <w:rStyle w:val="Hyperlink"/>
            <w:rFonts w:cs="Arial"/>
            <w:sz w:val="22"/>
            <w:szCs w:val="22"/>
          </w:rPr>
          <w:t>tma@health-access.org</w:t>
        </w:r>
      </w:hyperlink>
    </w:p>
    <w:p w:rsidR="00EA6DCC" w:rsidRPr="00EA6DCC" w:rsidRDefault="00EA6DCC" w:rsidP="00EA6DCC">
      <w:pPr>
        <w:jc w:val="center"/>
        <w:rPr>
          <w:rFonts w:cs="Arial"/>
          <w:sz w:val="22"/>
          <w:szCs w:val="22"/>
          <w:highlight w:val="yellow"/>
        </w:rPr>
      </w:pPr>
    </w:p>
    <w:p w:rsidR="00EA6DCC" w:rsidRPr="00EA6DCC" w:rsidRDefault="00EA6DCC" w:rsidP="00EA6DCC">
      <w:pPr>
        <w:rPr>
          <w:rFonts w:cs="Arial"/>
          <w:sz w:val="22"/>
          <w:szCs w:val="22"/>
          <w:highlight w:val="yellow"/>
        </w:rPr>
      </w:pPr>
    </w:p>
    <w:p w:rsidR="00EA6DCC" w:rsidRPr="00EA6DCC" w:rsidRDefault="00EA6DCC" w:rsidP="00EA6DCC">
      <w:pPr>
        <w:rPr>
          <w:rFonts w:cs="Arial"/>
          <w:sz w:val="22"/>
          <w:szCs w:val="22"/>
        </w:rPr>
      </w:pPr>
      <w:r w:rsidRPr="00EA6DCC">
        <w:rPr>
          <w:rFonts w:cs="Arial"/>
          <w:sz w:val="22"/>
          <w:szCs w:val="22"/>
          <w:highlight w:val="yellow"/>
        </w:rPr>
        <w:t>&lt;DATE&gt;</w:t>
      </w:r>
    </w:p>
    <w:p w:rsidR="00EA6DCC" w:rsidRPr="00EA6DCC" w:rsidRDefault="00EA6DCC" w:rsidP="00EA6DCC">
      <w:pPr>
        <w:rPr>
          <w:rFonts w:cs="Arial"/>
          <w:sz w:val="22"/>
          <w:szCs w:val="22"/>
        </w:rPr>
      </w:pPr>
    </w:p>
    <w:p w:rsidR="00CD7157" w:rsidRPr="00C91183" w:rsidRDefault="00CD7157" w:rsidP="00CD7157">
      <w:r w:rsidRPr="00C91183">
        <w:t>The Honorable Edmund G. Brown, Jr.</w:t>
      </w:r>
      <w:r w:rsidRPr="00C91183">
        <w:br/>
        <w:t xml:space="preserve">Governor, State of California </w:t>
      </w:r>
      <w:r w:rsidRPr="00C91183">
        <w:br/>
        <w:t xml:space="preserve">State Capitol Building </w:t>
      </w:r>
      <w:r w:rsidRPr="00C91183">
        <w:br/>
        <w:t>Sacramento, CA 95814</w:t>
      </w:r>
    </w:p>
    <w:p w:rsidR="00EA6DCC" w:rsidRPr="00EA6DCC" w:rsidRDefault="00EA6DCC" w:rsidP="00EA6DCC">
      <w:pPr>
        <w:rPr>
          <w:rFonts w:cs="Arial"/>
          <w:sz w:val="22"/>
          <w:szCs w:val="22"/>
        </w:rPr>
      </w:pPr>
    </w:p>
    <w:p w:rsidR="00EA6DCC" w:rsidRPr="00EA6DCC" w:rsidRDefault="00EA6DCC" w:rsidP="00EA6DCC">
      <w:pPr>
        <w:rPr>
          <w:rFonts w:cs="Arial"/>
          <w:b/>
          <w:sz w:val="22"/>
          <w:szCs w:val="22"/>
        </w:rPr>
      </w:pPr>
      <w:r w:rsidRPr="00EA6DCC">
        <w:rPr>
          <w:rFonts w:cs="Arial"/>
          <w:b/>
          <w:sz w:val="22"/>
          <w:szCs w:val="22"/>
        </w:rPr>
        <w:t>Re:</w:t>
      </w:r>
      <w:r w:rsidRPr="00EA6DCC">
        <w:rPr>
          <w:rFonts w:cs="Arial"/>
          <w:b/>
          <w:sz w:val="22"/>
          <w:szCs w:val="22"/>
        </w:rPr>
        <w:tab/>
        <w:t xml:space="preserve">SB 1135 (Monning) </w:t>
      </w:r>
      <w:r w:rsidR="00CD7157">
        <w:rPr>
          <w:rFonts w:cs="Arial"/>
          <w:b/>
          <w:sz w:val="22"/>
          <w:szCs w:val="22"/>
        </w:rPr>
        <w:t>– REQUEST FOR SIGNATURE</w:t>
      </w:r>
    </w:p>
    <w:p w:rsidR="00EA6DCC" w:rsidRPr="00EA6DCC" w:rsidRDefault="00EA6DCC" w:rsidP="00EA6DCC">
      <w:pPr>
        <w:rPr>
          <w:rFonts w:cs="Arial"/>
          <w:sz w:val="22"/>
          <w:szCs w:val="22"/>
        </w:rPr>
      </w:pPr>
    </w:p>
    <w:p w:rsidR="00EA6DCC" w:rsidRPr="00EA6DCC" w:rsidRDefault="00EA6DCC" w:rsidP="00EA6DCC">
      <w:pPr>
        <w:rPr>
          <w:rFonts w:cs="Arial"/>
          <w:sz w:val="22"/>
          <w:szCs w:val="22"/>
        </w:rPr>
      </w:pPr>
      <w:r w:rsidRPr="00EA6DCC">
        <w:rPr>
          <w:rFonts w:cs="Arial"/>
          <w:sz w:val="22"/>
          <w:szCs w:val="22"/>
        </w:rPr>
        <w:t xml:space="preserve">Dear </w:t>
      </w:r>
      <w:r w:rsidR="00CD7157">
        <w:rPr>
          <w:rFonts w:cs="Arial"/>
          <w:sz w:val="22"/>
          <w:szCs w:val="22"/>
        </w:rPr>
        <w:t>Governor Brown:</w:t>
      </w:r>
    </w:p>
    <w:p w:rsidR="00EA6DCC" w:rsidRPr="00EA6DCC" w:rsidRDefault="00EA6DCC" w:rsidP="00EA6DCC">
      <w:pPr>
        <w:rPr>
          <w:rFonts w:cs="Arial"/>
          <w:sz w:val="22"/>
          <w:szCs w:val="22"/>
        </w:rPr>
      </w:pPr>
    </w:p>
    <w:p w:rsidR="00CD7157" w:rsidRDefault="00EA6DCC" w:rsidP="00CD7157">
      <w:pPr>
        <w:rPr>
          <w:sz w:val="22"/>
          <w:szCs w:val="22"/>
        </w:rPr>
      </w:pPr>
      <w:r w:rsidRPr="00EA6DCC">
        <w:rPr>
          <w:rFonts w:cs="Arial"/>
          <w:sz w:val="22"/>
          <w:szCs w:val="22"/>
          <w:highlight w:val="yellow"/>
        </w:rPr>
        <w:t>&lt;YOUR ORGANIZATION&gt;</w:t>
      </w:r>
      <w:r w:rsidR="00CD7157">
        <w:rPr>
          <w:rFonts w:cs="Arial"/>
          <w:sz w:val="22"/>
          <w:szCs w:val="22"/>
        </w:rPr>
        <w:t xml:space="preserve"> supports SB 1135 (Monning) </w:t>
      </w:r>
      <w:r w:rsidR="00CD7157">
        <w:rPr>
          <w:sz w:val="22"/>
          <w:szCs w:val="22"/>
        </w:rPr>
        <w:t>and respectfully requests your signature.</w:t>
      </w:r>
      <w:r w:rsidR="00CD7157" w:rsidRPr="00F937D1">
        <w:rPr>
          <w:sz w:val="22"/>
          <w:szCs w:val="22"/>
        </w:rPr>
        <w:t xml:space="preserve"> </w:t>
      </w:r>
    </w:p>
    <w:p w:rsidR="00CD7157" w:rsidRDefault="00CD7157" w:rsidP="00EA6DCC">
      <w:pPr>
        <w:rPr>
          <w:rFonts w:cs="Arial"/>
          <w:sz w:val="22"/>
          <w:szCs w:val="22"/>
        </w:rPr>
      </w:pPr>
    </w:p>
    <w:p w:rsidR="00CD7157" w:rsidRDefault="00CD7157" w:rsidP="00FE3174">
      <w:pPr>
        <w:rPr>
          <w:sz w:val="22"/>
          <w:szCs w:val="22"/>
        </w:rPr>
      </w:pPr>
      <w:r>
        <w:rPr>
          <w:rFonts w:cs="Arial"/>
          <w:sz w:val="22"/>
          <w:szCs w:val="22"/>
        </w:rPr>
        <w:t xml:space="preserve">SB 1135 </w:t>
      </w:r>
      <w:r w:rsidR="00EA6DCC" w:rsidRPr="00EA6DCC">
        <w:rPr>
          <w:sz w:val="22"/>
          <w:szCs w:val="22"/>
        </w:rPr>
        <w:t>would inform consumers of their right to timely access to care</w:t>
      </w:r>
      <w:r w:rsidR="00FE3174">
        <w:rPr>
          <w:sz w:val="22"/>
          <w:szCs w:val="22"/>
        </w:rPr>
        <w:t>,</w:t>
      </w:r>
      <w:r w:rsidR="00EA6DCC" w:rsidRPr="00EA6DCC">
        <w:rPr>
          <w:sz w:val="22"/>
          <w:szCs w:val="22"/>
        </w:rPr>
        <w:t xml:space="preserve"> in the language they speak. </w:t>
      </w:r>
      <w:r w:rsidR="00FE3174" w:rsidRPr="00FE3174">
        <w:rPr>
          <w:sz w:val="22"/>
          <w:szCs w:val="22"/>
        </w:rPr>
        <w:t xml:space="preserve">Under existing California law, health plans are required to provide patients with </w:t>
      </w:r>
      <w:r>
        <w:rPr>
          <w:sz w:val="22"/>
          <w:szCs w:val="22"/>
        </w:rPr>
        <w:t xml:space="preserve">medical </w:t>
      </w:r>
      <w:r w:rsidR="00FE3174" w:rsidRPr="00FE3174">
        <w:rPr>
          <w:sz w:val="22"/>
          <w:szCs w:val="22"/>
        </w:rPr>
        <w:t>appointments within specific timeframes and arrange for interpreters and translated written materials when requested by the patient. However, very few people know t</w:t>
      </w:r>
      <w:r w:rsidR="00FE3174">
        <w:rPr>
          <w:sz w:val="22"/>
          <w:szCs w:val="22"/>
        </w:rPr>
        <w:t xml:space="preserve">hese consumer protections exist. </w:t>
      </w:r>
    </w:p>
    <w:p w:rsidR="00CD7157" w:rsidRDefault="00CD7157" w:rsidP="00FE3174">
      <w:pPr>
        <w:rPr>
          <w:sz w:val="22"/>
          <w:szCs w:val="22"/>
        </w:rPr>
      </w:pPr>
    </w:p>
    <w:p w:rsidR="00CD7157" w:rsidRDefault="00FE3174" w:rsidP="00EA6DCC">
      <w:pPr>
        <w:rPr>
          <w:rFonts w:cs="Arial"/>
          <w:sz w:val="22"/>
          <w:szCs w:val="22"/>
        </w:rPr>
      </w:pPr>
      <w:r w:rsidRPr="00FE3174">
        <w:rPr>
          <w:sz w:val="22"/>
          <w:szCs w:val="22"/>
        </w:rPr>
        <w:t>SB 1135 requires health plans and insurers to notify consumers and health care providers about patients’ right to time</w:t>
      </w:r>
      <w:r>
        <w:rPr>
          <w:sz w:val="22"/>
          <w:szCs w:val="22"/>
        </w:rPr>
        <w:t>ly care and language assistance through existing document</w:t>
      </w:r>
      <w:r w:rsidR="00935F8D">
        <w:rPr>
          <w:sz w:val="22"/>
          <w:szCs w:val="22"/>
        </w:rPr>
        <w:t xml:space="preserve">s and communications channels. </w:t>
      </w:r>
      <w:r w:rsidR="00CD7157">
        <w:rPr>
          <w:rFonts w:cs="Arial"/>
          <w:sz w:val="22"/>
          <w:szCs w:val="22"/>
        </w:rPr>
        <w:t xml:space="preserve">Consumers receive this information when they sign up for and renew their coverage, in the Evidence of Coverage, provider directory, in newsletters and outreach materials, and on the plan’s internet website. </w:t>
      </w:r>
    </w:p>
    <w:p w:rsidR="00CD7157" w:rsidRDefault="00CD7157" w:rsidP="00EA6DCC">
      <w:pPr>
        <w:rPr>
          <w:rFonts w:cs="Arial"/>
          <w:sz w:val="22"/>
          <w:szCs w:val="22"/>
        </w:rPr>
      </w:pPr>
    </w:p>
    <w:p w:rsidR="00EA6DCC" w:rsidRPr="00CD7157" w:rsidRDefault="00CD7157" w:rsidP="00EA6DCC">
      <w:pPr>
        <w:rPr>
          <w:sz w:val="22"/>
          <w:szCs w:val="22"/>
        </w:rPr>
      </w:pPr>
      <w:r>
        <w:rPr>
          <w:rFonts w:cs="Arial"/>
          <w:sz w:val="22"/>
          <w:szCs w:val="22"/>
        </w:rPr>
        <w:t xml:space="preserve">This bill </w:t>
      </w:r>
      <w:r w:rsidRPr="00EA6DCC">
        <w:rPr>
          <w:sz w:val="22"/>
          <w:szCs w:val="22"/>
        </w:rPr>
        <w:t xml:space="preserve">will provide consumers with information about their </w:t>
      </w:r>
      <w:r w:rsidRPr="00EA6DCC">
        <w:rPr>
          <w:sz w:val="22"/>
          <w:szCs w:val="22"/>
          <w:u w:val="single"/>
        </w:rPr>
        <w:t>existing</w:t>
      </w:r>
      <w:r w:rsidRPr="00EA6DCC">
        <w:rPr>
          <w:sz w:val="22"/>
          <w:szCs w:val="22"/>
        </w:rPr>
        <w:t xml:space="preserve"> rights so they can get the care they need, when they need it, in a language they can understand. </w:t>
      </w:r>
      <w:r w:rsidR="00EA6DCC" w:rsidRPr="00EA6DCC">
        <w:rPr>
          <w:rFonts w:cs="Arial"/>
          <w:sz w:val="22"/>
          <w:szCs w:val="22"/>
        </w:rPr>
        <w:t xml:space="preserve">For these reasons, we </w:t>
      </w:r>
      <w:r>
        <w:rPr>
          <w:rFonts w:cs="Arial"/>
          <w:sz w:val="22"/>
          <w:szCs w:val="22"/>
        </w:rPr>
        <w:t xml:space="preserve">support SB 1135 and </w:t>
      </w:r>
      <w:r w:rsidR="00EA6DCC" w:rsidRPr="00EA6DCC">
        <w:rPr>
          <w:rFonts w:cs="Arial"/>
          <w:sz w:val="22"/>
          <w:szCs w:val="22"/>
        </w:rPr>
        <w:t xml:space="preserve">respectfully </w:t>
      </w:r>
      <w:r>
        <w:rPr>
          <w:rFonts w:cs="Arial"/>
          <w:sz w:val="22"/>
          <w:szCs w:val="22"/>
        </w:rPr>
        <w:t>request you to sign this measure.</w:t>
      </w:r>
    </w:p>
    <w:p w:rsidR="00CD7157" w:rsidRPr="00EA6DCC" w:rsidRDefault="00CD7157" w:rsidP="00EA6DCC">
      <w:pPr>
        <w:rPr>
          <w:rFonts w:cs="Arial"/>
          <w:sz w:val="22"/>
          <w:szCs w:val="22"/>
        </w:rPr>
      </w:pPr>
    </w:p>
    <w:p w:rsidR="00EA6DCC" w:rsidRPr="00EA6DCC" w:rsidRDefault="00EA6DCC" w:rsidP="00EA6DCC">
      <w:pPr>
        <w:rPr>
          <w:rFonts w:cs="Arial"/>
          <w:sz w:val="22"/>
          <w:szCs w:val="22"/>
        </w:rPr>
      </w:pPr>
      <w:r w:rsidRPr="00EA6DCC">
        <w:rPr>
          <w:rFonts w:cs="Arial"/>
          <w:sz w:val="22"/>
          <w:szCs w:val="22"/>
        </w:rPr>
        <w:t>Sincerely,</w:t>
      </w:r>
    </w:p>
    <w:p w:rsidR="00EA6DCC" w:rsidRPr="00EA6DCC" w:rsidRDefault="00EA6DCC" w:rsidP="00EA6DCC">
      <w:pPr>
        <w:rPr>
          <w:rFonts w:cs="Arial"/>
          <w:sz w:val="22"/>
          <w:szCs w:val="22"/>
        </w:rPr>
      </w:pPr>
    </w:p>
    <w:p w:rsidR="00EA6DCC" w:rsidRPr="00EA6DCC" w:rsidRDefault="00EA6DCC" w:rsidP="00EA6DCC">
      <w:pPr>
        <w:rPr>
          <w:rFonts w:cs="Arial"/>
          <w:sz w:val="22"/>
          <w:szCs w:val="22"/>
        </w:rPr>
      </w:pPr>
      <w:r w:rsidRPr="00EA6DCC">
        <w:rPr>
          <w:rFonts w:cs="Arial"/>
          <w:sz w:val="22"/>
          <w:szCs w:val="22"/>
          <w:highlight w:val="yellow"/>
        </w:rPr>
        <w:t>&lt;YOUR NAME&gt;</w:t>
      </w:r>
    </w:p>
    <w:p w:rsidR="00EA6DCC" w:rsidRPr="00EA6DCC" w:rsidRDefault="00EA6DCC" w:rsidP="00EA6DCC">
      <w:pPr>
        <w:rPr>
          <w:rFonts w:cs="Arial"/>
          <w:sz w:val="22"/>
          <w:szCs w:val="22"/>
        </w:rPr>
      </w:pPr>
    </w:p>
    <w:p w:rsidR="00EA6DCC" w:rsidRPr="00EA6DCC" w:rsidRDefault="00EA6DCC" w:rsidP="00EA6DCC">
      <w:pPr>
        <w:rPr>
          <w:rFonts w:cs="Arial"/>
          <w:sz w:val="22"/>
          <w:szCs w:val="22"/>
        </w:rPr>
      </w:pPr>
    </w:p>
    <w:p w:rsidR="00EA6DCC" w:rsidRPr="00EA6DCC" w:rsidRDefault="00EA6DCC" w:rsidP="00EA6DCC">
      <w:pPr>
        <w:rPr>
          <w:rFonts w:cs="Arial"/>
          <w:sz w:val="22"/>
          <w:szCs w:val="22"/>
        </w:rPr>
      </w:pPr>
      <w:r w:rsidRPr="00EA6DCC">
        <w:rPr>
          <w:rFonts w:cs="Arial"/>
          <w:sz w:val="22"/>
          <w:szCs w:val="22"/>
        </w:rPr>
        <w:t>CC:</w:t>
      </w:r>
      <w:r w:rsidRPr="00EA6DCC">
        <w:rPr>
          <w:rFonts w:cs="Arial"/>
          <w:sz w:val="22"/>
          <w:szCs w:val="22"/>
        </w:rPr>
        <w:tab/>
        <w:t>Senator Bill Monning, Author</w:t>
      </w:r>
    </w:p>
    <w:p w:rsidR="00EA6DCC" w:rsidRPr="00EA6DCC" w:rsidRDefault="00EA6DCC" w:rsidP="00EA6DCC">
      <w:pPr>
        <w:rPr>
          <w:rFonts w:cs="Arial"/>
          <w:sz w:val="22"/>
          <w:szCs w:val="22"/>
        </w:rPr>
      </w:pPr>
      <w:r w:rsidRPr="00EA6DCC">
        <w:rPr>
          <w:rFonts w:cs="Arial"/>
          <w:sz w:val="22"/>
          <w:szCs w:val="22"/>
        </w:rPr>
        <w:tab/>
        <w:t>Tam Ma, Health Access California, Sponsor</w:t>
      </w:r>
    </w:p>
    <w:p w:rsidR="00EA6DCC" w:rsidRPr="00EA6DCC" w:rsidRDefault="00EA6DCC" w:rsidP="00EA6DCC">
      <w:pPr>
        <w:rPr>
          <w:rFonts w:cs="Arial"/>
          <w:sz w:val="22"/>
          <w:szCs w:val="22"/>
        </w:rPr>
      </w:pPr>
    </w:p>
    <w:p w:rsidR="00BD4BA4" w:rsidRPr="00EA6DCC" w:rsidRDefault="00BD4BA4">
      <w:pPr>
        <w:rPr>
          <w:sz w:val="22"/>
          <w:szCs w:val="22"/>
        </w:rPr>
      </w:pPr>
    </w:p>
    <w:sectPr w:rsidR="00BD4BA4" w:rsidRPr="00EA6DCC" w:rsidSect="00EA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915CE"/>
    <w:multiLevelType w:val="hybridMultilevel"/>
    <w:tmpl w:val="539C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CC"/>
    <w:rsid w:val="0048633F"/>
    <w:rsid w:val="004D467F"/>
    <w:rsid w:val="006A28A5"/>
    <w:rsid w:val="0082452B"/>
    <w:rsid w:val="008C6B1B"/>
    <w:rsid w:val="00925DDD"/>
    <w:rsid w:val="00935F8D"/>
    <w:rsid w:val="00BD4BA4"/>
    <w:rsid w:val="00CD7157"/>
    <w:rsid w:val="00D22C99"/>
    <w:rsid w:val="00EA6DCC"/>
    <w:rsid w:val="00FD38FE"/>
    <w:rsid w:val="00FE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3D12754-92DC-47CC-89FE-017D627C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CC"/>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health-access.org" TargetMode="External"/><Relationship Id="rId5" Type="http://schemas.openxmlformats.org/officeDocument/2006/relationships/hyperlink" Target="mailto:ryan.guillen@sen.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Ma</dc:creator>
  <cp:lastModifiedBy>Shalvi Prasad</cp:lastModifiedBy>
  <cp:revision>2</cp:revision>
  <dcterms:created xsi:type="dcterms:W3CDTF">2016-09-09T18:39:00Z</dcterms:created>
  <dcterms:modified xsi:type="dcterms:W3CDTF">2016-09-09T18:39:00Z</dcterms:modified>
</cp:coreProperties>
</file>